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B362" w14:textId="1E59D87D" w:rsidR="00EA12E4" w:rsidRDefault="00010095" w:rsidP="00A3395F">
      <w:pPr>
        <w:spacing w:after="0" w:line="240" w:lineRule="auto"/>
        <w:rPr>
          <w:sz w:val="16"/>
          <w:szCs w:val="16"/>
        </w:rPr>
      </w:pPr>
      <w:bookmarkStart w:id="0" w:name="_Hlk156989712"/>
      <w:bookmarkEnd w:id="0"/>
      <w:r w:rsidRPr="008A25BC">
        <w:rPr>
          <w:noProof/>
          <w:color w:val="2F5496" w:themeColor="accent1" w:themeShade="BF"/>
          <w14:textOutline w14:w="222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C7BFD7" wp14:editId="45619D3C">
                <wp:simplePos x="0" y="0"/>
                <wp:positionH relativeFrom="column">
                  <wp:posOffset>-142875</wp:posOffset>
                </wp:positionH>
                <wp:positionV relativeFrom="paragraph">
                  <wp:posOffset>611505</wp:posOffset>
                </wp:positionV>
                <wp:extent cx="7210425" cy="0"/>
                <wp:effectExtent l="0" t="38100" r="476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 w="76200" cmpd="sng">
                          <a:solidFill>
                            <a:srgbClr val="0033CC"/>
                          </a:solidFill>
                          <a:headEnd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A824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48.15pt" to="556.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Dn0gEAAAYEAAAOAAAAZHJzL2Uyb0RvYy54bWysU9uO0zAQfUfiHyy/b5N0YUFR033o7vKC&#10;YMXCB7j2OLHkm2zTpH/P2GnTZUFCIF58nXNmzvF4czsZTQ4QonK2o82qpgQsd0LZvqPfvj5cvack&#10;JmYF085CR48Q6e329avN6FtYu8FpAYEgiY3t6Ds6pOTbqop8AMPiynmweCldMCzhNvSVCGxEdqOr&#10;dV3fVKMLwgfHIUY8vZsv6bbwSwk8fZYyQiK6o1hbKmMo4z6P1XbD2j4wPyh+KoP9QxWGKYtJF6o7&#10;lhj5HtQvVEbx4KKTacWdqZyUikPRgGqa+oWap4F5KFrQnOgXm+L/o+WfDjv7GNCG0cc2+seQVUwy&#10;mDxjfWQqZh0Xs2BKhOPhu3VTv1m/pYSf76oL0IeYPoAzJC86qpXNOljLDh9jwmQYeg7Jx9qSERlv&#10;8EWRz3jR0Wj7gohOK/GgtM5xMfT7nQ7kwPJz1tfXu11+QWT7KWwAJu6tyJy6p0QDtiYu5khtEXAR&#10;W1bpqGGu4wtIogTKa+bsuQ9hSck4B5uahQmjM0xieQuw/jPwFJ+hUHr0b8ALomR2Ni1go6wLv8ue&#10;pnPJco4/OzDrzhbsnTiWNijWYLMVV08fI3fz832BX77v9gcAAAD//wMAUEsDBBQABgAIAAAAIQAH&#10;keFe3wAAAAoBAAAPAAAAZHJzL2Rvd25yZXYueG1sTI9Nb8IwDIbvk/YfIk/aBUHawtjWNUX70DhD&#10;h6YdTWPaao1TNQHKvydoB3a0/ej182aLwbTiQL1rLCuIJxEI4tLqhisFm6/P8RMI55E1tpZJwYkc&#10;LPLbmwxTbY+8pkPhKxFC2KWooPa+S6V0ZU0G3cR2xOG2s71BH8a+krrHYwg3rUyiaC4NNhw+1NjR&#10;e03lb7E3ClZvm+/RT7GMZh/r5emxGe2cmUml7u+G1xcQngZ/heGiH9QhD05bu2ftRKtgnCQPAVXw&#10;PJ+CuABxPA3ttn8bmWfyf4X8DAAA//8DAFBLAQItABQABgAIAAAAIQC2gziS/gAAAOEBAAATAAAA&#10;AAAAAAAAAAAAAAAAAABbQ29udGVudF9UeXBlc10ueG1sUEsBAi0AFAAGAAgAAAAhADj9If/WAAAA&#10;lAEAAAsAAAAAAAAAAAAAAAAALwEAAF9yZWxzLy5yZWxzUEsBAi0AFAAGAAgAAAAhADrFEOfSAQAA&#10;BgQAAA4AAAAAAAAAAAAAAAAALgIAAGRycy9lMm9Eb2MueG1sUEsBAi0AFAAGAAgAAAAhAAeR4V7f&#10;AAAACgEAAA8AAAAAAAAAAAAAAAAALAQAAGRycy9kb3ducmV2LnhtbFBLBQYAAAAABAAEAPMAAAA4&#10;BQAAAAA=&#10;" strokecolor="#03c" strokeweight="6pt">
                <v:stroke startarrowwidth="wide" startarrowlength="long" joinstyle="miter"/>
              </v:line>
            </w:pict>
          </mc:Fallback>
        </mc:AlternateContent>
      </w:r>
      <w:r w:rsidR="00363468">
        <w:rPr>
          <w:noProof/>
        </w:rPr>
        <w:drawing>
          <wp:inline distT="0" distB="0" distL="0" distR="0" wp14:anchorId="0C952806" wp14:editId="77D2E90E">
            <wp:extent cx="2428875" cy="56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34" cy="5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2E4">
        <w:tab/>
      </w:r>
      <w:r w:rsidR="00EA12E4">
        <w:tab/>
      </w:r>
      <w:r w:rsidR="00EA12E4">
        <w:tab/>
      </w:r>
      <w:r w:rsidR="00EA12E4">
        <w:tab/>
      </w:r>
    </w:p>
    <w:p w14:paraId="7065D24D" w14:textId="77777777" w:rsidR="00010095" w:rsidRDefault="00010095" w:rsidP="00A3395F">
      <w:pPr>
        <w:spacing w:after="0" w:line="240" w:lineRule="auto"/>
        <w:rPr>
          <w:sz w:val="16"/>
          <w:szCs w:val="16"/>
        </w:rPr>
      </w:pPr>
    </w:p>
    <w:p w14:paraId="6153B65A" w14:textId="77777777" w:rsidR="00A20D7D" w:rsidRPr="002E1F24" w:rsidRDefault="00F701F9" w:rsidP="00A20D7D">
      <w:pPr>
        <w:jc w:val="center"/>
        <w:rPr>
          <w:rFonts w:ascii="Amasis MT Pro Black" w:hAnsi="Amasis MT Pro Black"/>
          <w:b/>
          <w:bCs/>
          <w:color w:val="DD692C"/>
          <w:kern w:val="36"/>
          <w:sz w:val="60"/>
          <w:szCs w:val="60"/>
        </w:rPr>
      </w:pPr>
      <w:bookmarkStart w:id="1" w:name="_Hlk156983125"/>
      <w:bookmarkEnd w:id="1"/>
      <w:r w:rsidRPr="002E1F24">
        <w:rPr>
          <w:rFonts w:ascii="Amasis MT Pro Black" w:hAnsi="Amasis MT Pro Black"/>
          <w:b/>
          <w:bCs/>
          <w:color w:val="DD692C"/>
          <w:kern w:val="36"/>
          <w:sz w:val="60"/>
          <w:szCs w:val="60"/>
        </w:rPr>
        <w:t>“</w:t>
      </w:r>
      <w:r w:rsidR="00C03C88" w:rsidRPr="002E1F24">
        <w:rPr>
          <w:rFonts w:ascii="Amasis MT Pro Black" w:hAnsi="Amasis MT Pro Black"/>
          <w:b/>
          <w:bCs/>
          <w:color w:val="DD692C"/>
          <w:kern w:val="36"/>
          <w:sz w:val="60"/>
          <w:szCs w:val="60"/>
        </w:rPr>
        <w:t>Procedural Skill-Building and Confidence Development</w:t>
      </w:r>
      <w:r w:rsidR="00A20D7D" w:rsidRPr="002E1F24">
        <w:rPr>
          <w:rFonts w:ascii="Amasis MT Pro Black" w:hAnsi="Amasis MT Pro Black"/>
          <w:b/>
          <w:bCs/>
          <w:color w:val="DD692C"/>
          <w:kern w:val="36"/>
          <w:sz w:val="60"/>
          <w:szCs w:val="60"/>
        </w:rPr>
        <w:t xml:space="preserve"> in </w:t>
      </w:r>
    </w:p>
    <w:p w14:paraId="30B50678" w14:textId="49912C0C" w:rsidR="000F6352" w:rsidRPr="002E1F24" w:rsidRDefault="00A20D7D" w:rsidP="00A20D7D">
      <w:pPr>
        <w:jc w:val="center"/>
        <w:rPr>
          <w:rFonts w:ascii="Britannic Bold" w:hAnsi="Britannic Bold"/>
          <w:b/>
          <w:bCs/>
          <w:color w:val="DD692C"/>
          <w:kern w:val="36"/>
          <w:sz w:val="60"/>
          <w:szCs w:val="60"/>
        </w:rPr>
      </w:pPr>
      <w:r w:rsidRPr="002E1F24">
        <w:rPr>
          <w:rFonts w:ascii="Amasis MT Pro Black" w:hAnsi="Amasis MT Pro Black"/>
          <w:b/>
          <w:bCs/>
          <w:color w:val="DD692C"/>
          <w:kern w:val="36"/>
          <w:sz w:val="60"/>
          <w:szCs w:val="60"/>
        </w:rPr>
        <w:t>Hematology/Oncology Practice</w:t>
      </w:r>
      <w:r w:rsidR="00F701F9" w:rsidRPr="002E1F24">
        <w:rPr>
          <w:rFonts w:ascii="Britannic Bold" w:hAnsi="Britannic Bold"/>
          <w:b/>
          <w:bCs/>
          <w:color w:val="DD692C"/>
          <w:kern w:val="36"/>
          <w:sz w:val="60"/>
          <w:szCs w:val="60"/>
        </w:rPr>
        <w:t>”</w:t>
      </w:r>
    </w:p>
    <w:p w14:paraId="67C08502" w14:textId="4992AEDD" w:rsidR="00917B21" w:rsidRDefault="00917B21" w:rsidP="00E03791">
      <w:pPr>
        <w:pStyle w:val="NormalWeb"/>
        <w:spacing w:before="0" w:beforeAutospacing="0" w:after="0" w:afterAutospacing="0"/>
        <w:textAlignment w:val="baseline"/>
        <w:rPr>
          <w:rFonts w:ascii="Britannic Bold" w:hAnsi="Britannic Bold"/>
          <w:b/>
          <w:bCs/>
          <w:color w:val="DD692C"/>
          <w:kern w:val="36"/>
          <w:sz w:val="18"/>
          <w:szCs w:val="18"/>
        </w:rPr>
      </w:pPr>
      <w:r w:rsidRPr="00E85562">
        <w:rPr>
          <w:rFonts w:ascii="Britannic Bold" w:hAnsi="Britannic Bold"/>
          <w:b/>
          <w:bCs/>
          <w:color w:val="DD692C"/>
          <w:kern w:val="36"/>
          <w:sz w:val="48"/>
          <w:szCs w:val="48"/>
        </w:rPr>
        <w:t xml:space="preserve"> </w:t>
      </w:r>
      <w:r w:rsidRPr="00E85562">
        <w:rPr>
          <w:rFonts w:ascii="Britannic Bold" w:hAnsi="Britannic Bold"/>
          <w:b/>
          <w:bCs/>
          <w:color w:val="DD692C"/>
          <w:kern w:val="36"/>
          <w:sz w:val="48"/>
          <w:szCs w:val="48"/>
        </w:rPr>
        <w:tab/>
      </w:r>
    </w:p>
    <w:p w14:paraId="27F2C17B" w14:textId="69F04380" w:rsidR="00E85562" w:rsidRPr="00E85562" w:rsidRDefault="00E85562" w:rsidP="00917B21">
      <w:pPr>
        <w:pStyle w:val="NormalWeb"/>
        <w:spacing w:before="0" w:beforeAutospacing="0" w:after="0" w:afterAutospacing="0"/>
        <w:jc w:val="center"/>
        <w:textAlignment w:val="baseline"/>
        <w:rPr>
          <w:rFonts w:ascii="Britannic Bold" w:hAnsi="Britannic Bold"/>
          <w:b/>
          <w:bCs/>
          <w:color w:val="DD692C"/>
          <w:kern w:val="36"/>
          <w:sz w:val="18"/>
          <w:szCs w:val="18"/>
        </w:rPr>
      </w:pPr>
    </w:p>
    <w:p w14:paraId="6A6F439B" w14:textId="06A7D1AF" w:rsidR="00AA6CCC" w:rsidRPr="00F21AF6" w:rsidRDefault="00292C25" w:rsidP="00A91F23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rFonts w:ascii="Open Sans" w:hAnsi="Open Sans"/>
          <w:b/>
          <w:bCs/>
          <w:color w:val="2F5496" w:themeColor="accent1" w:themeShade="BF"/>
          <w:kern w:val="24"/>
          <w:sz w:val="44"/>
          <w:szCs w:val="44"/>
        </w:rPr>
      </w:pPr>
      <w:r>
        <w:rPr>
          <w:rFonts w:ascii="Open Sans" w:hAnsi="Open Sans"/>
          <w:b/>
          <w:bCs/>
          <w:color w:val="2F5496" w:themeColor="accent1" w:themeShade="BF"/>
          <w:kern w:val="24"/>
          <w:sz w:val="44"/>
          <w:szCs w:val="44"/>
        </w:rPr>
        <w:t>DATE</w:t>
      </w:r>
      <w:proofErr w:type="gramStart"/>
      <w:r>
        <w:rPr>
          <w:rFonts w:ascii="Open Sans" w:hAnsi="Open Sans"/>
          <w:b/>
          <w:bCs/>
          <w:color w:val="2F5496" w:themeColor="accent1" w:themeShade="BF"/>
          <w:kern w:val="24"/>
          <w:sz w:val="44"/>
          <w:szCs w:val="44"/>
        </w:rPr>
        <w:t xml:space="preserve">:  </w:t>
      </w:r>
      <w:r w:rsidR="00E77C8C">
        <w:rPr>
          <w:rFonts w:ascii="Open Sans" w:hAnsi="Open Sans"/>
          <w:b/>
          <w:bCs/>
          <w:color w:val="2F5496" w:themeColor="accent1" w:themeShade="BF"/>
          <w:kern w:val="24"/>
          <w:sz w:val="44"/>
          <w:szCs w:val="44"/>
        </w:rPr>
        <w:t>Thursday</w:t>
      </w:r>
      <w:proofErr w:type="gramEnd"/>
      <w:r w:rsidR="00A959F2" w:rsidRPr="00F21AF6">
        <w:rPr>
          <w:rFonts w:ascii="Open Sans" w:hAnsi="Open Sans"/>
          <w:b/>
          <w:bCs/>
          <w:color w:val="2F5496" w:themeColor="accent1" w:themeShade="BF"/>
          <w:kern w:val="24"/>
          <w:sz w:val="44"/>
          <w:szCs w:val="44"/>
        </w:rPr>
        <w:t xml:space="preserve">, </w:t>
      </w:r>
      <w:r w:rsidR="00E77C8C">
        <w:rPr>
          <w:rFonts w:ascii="Open Sans" w:hAnsi="Open Sans"/>
          <w:b/>
          <w:bCs/>
          <w:color w:val="2F5496" w:themeColor="accent1" w:themeShade="BF"/>
          <w:kern w:val="24"/>
          <w:sz w:val="44"/>
          <w:szCs w:val="44"/>
        </w:rPr>
        <w:t>July 3, 2025</w:t>
      </w:r>
    </w:p>
    <w:p w14:paraId="4822D15B" w14:textId="39BF9011" w:rsidR="00363468" w:rsidRDefault="00292C25" w:rsidP="00A91F23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</w:pPr>
      <w:r w:rsidRPr="00292C25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>TIME:</w:t>
      </w:r>
      <w:r w:rsidRPr="00292C25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ab/>
      </w:r>
      <w:r w:rsidR="00881BFF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>9</w:t>
      </w:r>
      <w:r w:rsidR="00363468" w:rsidRPr="00292C25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 xml:space="preserve">:00 </w:t>
      </w:r>
      <w:r w:rsidR="00F81DD1" w:rsidRPr="00292C25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>a</w:t>
      </w:r>
      <w:r w:rsidR="00363468" w:rsidRPr="00292C25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 xml:space="preserve">m - </w:t>
      </w:r>
      <w:r w:rsidR="00881BFF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>12</w:t>
      </w:r>
      <w:r w:rsidR="00363468" w:rsidRPr="00292C25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>:</w:t>
      </w:r>
      <w:r w:rsidR="00881BFF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>00</w:t>
      </w:r>
      <w:r w:rsidR="00363468" w:rsidRPr="00292C25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 xml:space="preserve"> pm</w:t>
      </w:r>
    </w:p>
    <w:p w14:paraId="00E722DD" w14:textId="636429B3" w:rsidR="002E1F24" w:rsidRPr="00292C25" w:rsidRDefault="002E1F24" w:rsidP="00A91F23">
      <w:pPr>
        <w:pStyle w:val="NormalWeb"/>
        <w:spacing w:before="0" w:beforeAutospacing="0" w:after="0" w:afterAutospacing="0" w:line="256" w:lineRule="auto"/>
        <w:jc w:val="center"/>
        <w:textAlignment w:val="baseline"/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</w:pPr>
      <w:r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>UT Health North Campus, A Building, Sim</w:t>
      </w:r>
      <w:r w:rsidR="00FD1F23"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>ulation</w:t>
      </w:r>
      <w:r>
        <w:rPr>
          <w:rFonts w:ascii="Open Sans" w:hAnsi="Open Sans"/>
          <w:b/>
          <w:bCs/>
          <w:color w:val="2F5496" w:themeColor="accent1" w:themeShade="BF"/>
          <w:kern w:val="24"/>
          <w:sz w:val="40"/>
          <w:szCs w:val="40"/>
        </w:rPr>
        <w:t xml:space="preserve"> Lab</w:t>
      </w:r>
    </w:p>
    <w:p w14:paraId="7B6A3C40" w14:textId="77777777" w:rsidR="00292C25" w:rsidRDefault="00292C25" w:rsidP="00BF344D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761C1626" w14:textId="5F0D4CCC" w:rsidR="0071095F" w:rsidRDefault="0071095F" w:rsidP="00BF344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Speaker</w:t>
      </w:r>
      <w:r w:rsidR="00C413B2">
        <w:rPr>
          <w:b/>
          <w:bCs/>
          <w:sz w:val="24"/>
          <w:szCs w:val="24"/>
        </w:rPr>
        <w:t>:</w:t>
      </w:r>
    </w:p>
    <w:p w14:paraId="51EDBE3B" w14:textId="6EB2D644" w:rsidR="00FA0C8A" w:rsidRPr="00292C25" w:rsidRDefault="00FA0C8A" w:rsidP="0071095F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0FFFB4E" w14:textId="77777777" w:rsidR="00BE6793" w:rsidRPr="00F8568E" w:rsidRDefault="00BE6793" w:rsidP="00BE6793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 w:rsidRPr="00F8568E">
        <w:rPr>
          <w:rFonts w:eastAsia="Times New Roman"/>
          <w:b/>
          <w:bCs/>
          <w:sz w:val="32"/>
          <w:szCs w:val="32"/>
        </w:rPr>
        <w:t>J. Brice King, MSN, APRN, FNP-C</w:t>
      </w:r>
    </w:p>
    <w:p w14:paraId="2758C876" w14:textId="45ACFA00" w:rsidR="00BE6793" w:rsidRPr="00780C9C" w:rsidRDefault="00BE6793" w:rsidP="00BE6793">
      <w:pPr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  <w:r w:rsidRPr="00780C9C">
        <w:rPr>
          <w:rFonts w:eastAsia="Times New Roman"/>
          <w:i/>
          <w:iCs/>
          <w:sz w:val="28"/>
          <w:szCs w:val="28"/>
        </w:rPr>
        <w:t>Oncology Nurse Practitioner</w:t>
      </w:r>
    </w:p>
    <w:p w14:paraId="140F2AB7" w14:textId="77777777" w:rsidR="00BE6793" w:rsidRDefault="00BE6793" w:rsidP="00BE6793">
      <w:pPr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  <w:r w:rsidRPr="00780C9C">
        <w:rPr>
          <w:rFonts w:eastAsia="Times New Roman"/>
          <w:i/>
          <w:iCs/>
          <w:sz w:val="28"/>
          <w:szCs w:val="28"/>
        </w:rPr>
        <w:t>UT Health HOPE Cancer Center</w:t>
      </w:r>
    </w:p>
    <w:p w14:paraId="22FB3F89" w14:textId="19EA4B23" w:rsidR="00780C9C" w:rsidRPr="00780C9C" w:rsidRDefault="00780C9C" w:rsidP="00BE6793">
      <w:pPr>
        <w:spacing w:after="0" w:line="240" w:lineRule="auto"/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Tyler, Texas</w:t>
      </w:r>
    </w:p>
    <w:p w14:paraId="27E4F8C3" w14:textId="77777777" w:rsidR="00780C9C" w:rsidRDefault="00780C9C" w:rsidP="00BE6793">
      <w:pPr>
        <w:spacing w:after="0" w:line="240" w:lineRule="auto"/>
        <w:jc w:val="center"/>
        <w:rPr>
          <w:rFonts w:eastAsia="Times New Roman"/>
        </w:rPr>
      </w:pPr>
    </w:p>
    <w:p w14:paraId="3ADD6A7A" w14:textId="230085EE" w:rsidR="005754AC" w:rsidRPr="005754AC" w:rsidRDefault="005754AC" w:rsidP="0071095F">
      <w:pPr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rFonts w:ascii="Calibri" w:eastAsiaTheme="minorEastAsia" w:hAnsi="Calibri" w:cs="Calibri"/>
          <w:b/>
          <w:bCs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D287D" wp14:editId="7E241742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791325" cy="9525"/>
                <wp:effectExtent l="0" t="0" r="28575" b="28575"/>
                <wp:wrapNone/>
                <wp:docPr id="19571144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1EC81" id="Straight Connector 1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95pt" to="534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FpsAEAAEkDAAAOAAAAZHJzL2Uyb0RvYy54bWysU8tu2zAQvBfoPxC815IVOw/Bcg420kvR&#10;Bmj6AWuKlAjwBS5r2X/fJa06aXsrogO15C5HO7OjzePJGnaUEbV3HV8uas6kE77Xbuj4j5enT/ec&#10;YQLXg/FOdvwskT9uP37YTKGVjR+96WVkBOKwnULHx5RCW1UoRmkBFz5IR0nlo4VE2zhUfYSJ0K2p&#10;mrq+rSYf+xC9kIh0ur8k+bbgKyVF+qYUysRMx6m3VNZY1kNeq+0G2iFCGLWY24D/6MKCdvTRK9Qe&#10;ErCfUf8DZbWIHr1KC+Ft5ZXSQhYOxGZZ/8Xm+whBFi4kDoarTPh+sOLrceeeI8kwBWwxPMfM4qSi&#10;zW/qj52KWOerWPKUmKDD27uH5U2z5kxQ7mFNEYFUr3dDxPRZesty0HGjXaYCLRy/YLqU/i7Jx84/&#10;aWPKOIxjU8eb9aqmiQkgVygDiUIb+o6jGzgDM5DdRIoFEr3Rfb6egTAOh52J7Ag08tXqrtmt5s7+&#10;KMvf3gOOl7qSupjB6kSONNp2/L7Oz3zbuIwui6dmBq+S5ejg+3NRsso7mleRY/ZWNsTbPcVv/4Dt&#10;LwAAAP//AwBQSwMEFAAGAAgAAAAhAG5SO63cAAAABwEAAA8AAABkcnMvZG93bnJldi54bWxMj81O&#10;w0AMhO9IvMPKSNzopkArGrKpEL8VXErhAZysSaJmvVF20wSeHvcEN9tjzXyTrSfXqgP1ofFsYD5L&#10;QBGX3jZcGfj8eLq4ARUissXWMxn4pgDr/PQkw9T6kd/psIuVEhMOKRqoY+xSrUNZk8Mw8x2xaF++&#10;dxhl7SttexzF3LX6MkmW2mHDklBjR/c1lfvd4CR38VY4u39+rV4exqGLm+3jj98ac3423d2CijTF&#10;v2c44gs65MJU+IFtUK0BKRLlOl+BOqrJcrUAVch0dQ06z/R//vwXAAD//wMAUEsBAi0AFAAGAAgA&#10;AAAhALaDOJL+AAAA4QEAABMAAAAAAAAAAAAAAAAAAAAAAFtDb250ZW50X1R5cGVzXS54bWxQSwEC&#10;LQAUAAYACAAAACEAOP0h/9YAAACUAQAACwAAAAAAAAAAAAAAAAAvAQAAX3JlbHMvLnJlbHNQSwEC&#10;LQAUAAYACAAAACEA5jUBabABAABJAwAADgAAAAAAAAAAAAAAAAAuAgAAZHJzL2Uyb0RvYy54bWxQ&#10;SwECLQAUAAYACAAAACEAblI7rdwAAAAHAQAADwAAAAAAAAAAAAAAAAAKBAAAZHJzL2Rvd25yZXYu&#10;eG1sUEsFBgAAAAAEAAQA8wAAABMFAAAAAA=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7E6EFAF5" w14:textId="30E76EF1" w:rsidR="004A0988" w:rsidRPr="003C75DF" w:rsidRDefault="00934835" w:rsidP="005754AC">
      <w:pPr>
        <w:spacing w:after="0" w:line="240" w:lineRule="auto"/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  <w14:textOutline w14:w="1905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 xml:space="preserve">This </w:t>
      </w:r>
      <w:r w:rsidR="00304137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>course offers focused, high-yield training in hematology and oncology using a Manual and Drill approach designed for rapid clinical application.  Tailored for Hem/</w:t>
      </w:r>
      <w:proofErr w:type="spellStart"/>
      <w:r w:rsidR="00304137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>Onc</w:t>
      </w:r>
      <w:proofErr w:type="spellEnd"/>
      <w:r w:rsidR="00304137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 xml:space="preserve"> Fellows, physicians, and advanced practice provi</w:t>
      </w:r>
      <w:r w:rsidR="00F80977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>d</w:t>
      </w:r>
      <w:r w:rsidR="00304137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 xml:space="preserve">ers, the curriculum integrates evidence-based principles </w:t>
      </w:r>
      <w:r w:rsidR="00F8568E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>with case</w:t>
      </w:r>
      <w:r w:rsidR="007C0B74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>-based drills to strengthen diagnostic reasoning, treatment planning, and</w:t>
      </w:r>
      <w:r w:rsidR="00170921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 xml:space="preserve"> </w:t>
      </w:r>
      <w:r w:rsidR="007C0B74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>real-world decision-making.  Participants will leave with sharpened clinical instinct</w:t>
      </w:r>
      <w:r w:rsidR="00170921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>s</w:t>
      </w:r>
      <w:r w:rsidR="007C0B74" w:rsidRPr="003C75DF"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24"/>
          <w:szCs w:val="24"/>
        </w:rPr>
        <w:t xml:space="preserve"> and practical tools for delivering high-quality oncologic care.</w:t>
      </w:r>
    </w:p>
    <w:p w14:paraId="30141239" w14:textId="77777777" w:rsidR="00CD6991" w:rsidRPr="00CD6991" w:rsidRDefault="00CD6991" w:rsidP="00291A16">
      <w:pPr>
        <w:spacing w:after="0" w:line="240" w:lineRule="auto"/>
        <w:jc w:val="center"/>
        <w:rPr>
          <w:rFonts w:ascii="Calibri" w:eastAsiaTheme="minorEastAsia" w:hAnsi="Calibri" w:cs="Calibri"/>
          <w:b/>
          <w:bCs/>
          <w:i/>
          <w:iCs/>
          <w:color w:val="2F5496" w:themeColor="accent1" w:themeShade="BF"/>
          <w:kern w:val="24"/>
          <w:sz w:val="16"/>
          <w:szCs w:val="16"/>
        </w:rPr>
      </w:pPr>
    </w:p>
    <w:p w14:paraId="7D793DB8" w14:textId="37BF3F6B" w:rsidR="00934835" w:rsidRPr="00934835" w:rsidRDefault="00CD6991" w:rsidP="0071095F">
      <w:pPr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b/>
          <w:bCs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0ADCF" wp14:editId="499D291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91325" cy="9525"/>
                <wp:effectExtent l="0" t="0" r="28575" b="28575"/>
                <wp:wrapNone/>
                <wp:docPr id="15751663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995E8" id="Straight Connector 1" o:spid="_x0000_s1026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34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FpsAEAAEkDAAAOAAAAZHJzL2Uyb0RvYy54bWysU8tu2zAQvBfoPxC815IVOw/Bcg420kvR&#10;Bmj6AWuKlAjwBS5r2X/fJa06aXsrogO15C5HO7OjzePJGnaUEbV3HV8uas6kE77Xbuj4j5enT/ec&#10;YQLXg/FOdvwskT9uP37YTKGVjR+96WVkBOKwnULHx5RCW1UoRmkBFz5IR0nlo4VE2zhUfYSJ0K2p&#10;mrq+rSYf+xC9kIh0ur8k+bbgKyVF+qYUysRMx6m3VNZY1kNeq+0G2iFCGLWY24D/6MKCdvTRK9Qe&#10;ErCfUf8DZbWIHr1KC+Ft5ZXSQhYOxGZZ/8Xm+whBFi4kDoarTPh+sOLrceeeI8kwBWwxPMfM4qSi&#10;zW/qj52KWOerWPKUmKDD27uH5U2z5kxQ7mFNEYFUr3dDxPRZesty0HGjXaYCLRy/YLqU/i7Jx84/&#10;aWPKOIxjU8eb9aqmiQkgVygDiUIb+o6jGzgDM5DdRIoFEr3Rfb6egTAOh52J7Ag08tXqrtmt5s7+&#10;KMvf3gOOl7qSupjB6kSONNp2/L7Oz3zbuIwui6dmBq+S5ejg+3NRsso7mleRY/ZWNsTbPcVv/4Dt&#10;LwAAAP//AwBQSwMEFAAGAAgAAAAhAMH+a87bAAAABQEAAA8AAABkcnMvZG93bnJldi54bWxMj81O&#10;wzAQhO9IvIO1SNyoQ0UrmsapEP+CSyk8gBNvk6jxOoo3TeDp2Z7gODurmW+yzeRbdcQ+NoEMXM8S&#10;UEhlcA1VBr4+n65uQUW25GwbCA18Y4RNfn6W2dSFkT7wuONKSQjF1BqombtU61jW6G2chQ5JvH3o&#10;vWWRfaVdb0cJ962eJ8lSe9uQNNS2w/say8Nu8NK7eC+8Ozy/VS8P49Dx6/bxJ2yNubyY7tagGCf+&#10;e4YTvqBDLkxFGMhF1RqQISzXG1AnM1muFqAKA/MV6DzT/+nzXwAAAP//AwBQSwECLQAUAAYACAAA&#10;ACEAtoM4kv4AAADhAQAAEwAAAAAAAAAAAAAAAAAAAAAAW0NvbnRlbnRfVHlwZXNdLnhtbFBLAQIt&#10;ABQABgAIAAAAIQA4/SH/1gAAAJQBAAALAAAAAAAAAAAAAAAAAC8BAABfcmVscy8ucmVsc1BLAQIt&#10;ABQABgAIAAAAIQDmNQFpsAEAAEkDAAAOAAAAAAAAAAAAAAAAAC4CAABkcnMvZTJvRG9jLnhtbFBL&#10;AQItABQABgAIAAAAIQDB/mvO2wAAAAUBAAAPAAAAAAAAAAAAAAAAAAoEAABkcnMvZG93bnJldi54&#10;bWxQSwUGAAAAAAQABADzAAAAEgUAAAAA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0B0D35CD" w14:textId="77777777" w:rsidR="00EA12E4" w:rsidRPr="00F147FF" w:rsidRDefault="00EA12E4" w:rsidP="00A3395F">
      <w:pPr>
        <w:ind w:left="-90" w:hanging="90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2" w:name="_Hlk156810960"/>
      <w:r w:rsidRPr="00F147FF">
        <w:rPr>
          <w:rFonts w:ascii="Calibri" w:hAnsi="Calibri" w:cs="Calibri"/>
          <w:b/>
          <w:bCs/>
          <w:color w:val="000000"/>
          <w:sz w:val="24"/>
          <w:szCs w:val="24"/>
        </w:rPr>
        <w:t>At the end of this workshop, participants should have increased information to:</w:t>
      </w:r>
    </w:p>
    <w:p w14:paraId="2F26A2E6" w14:textId="77777777" w:rsidR="006E36BD" w:rsidRPr="00F147FF" w:rsidRDefault="006E36BD" w:rsidP="00EA12E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color w:val="000000"/>
          <w:sz w:val="24"/>
          <w:szCs w:val="24"/>
        </w:rPr>
      </w:pPr>
      <w:r w:rsidRPr="00F147FF">
        <w:rPr>
          <w:rFonts w:ascii="Calibri" w:eastAsia="Times New Roman" w:hAnsi="Calibri" w:cs="Calibri"/>
          <w:color w:val="000000"/>
          <w:sz w:val="24"/>
          <w:szCs w:val="24"/>
        </w:rPr>
        <w:t>Perform common hematology/oncology procedures with greater technical proficiency and assurance.</w:t>
      </w:r>
    </w:p>
    <w:p w14:paraId="2E5A0BA2" w14:textId="77777777" w:rsidR="006E36BD" w:rsidRPr="00F147FF" w:rsidRDefault="006E36BD" w:rsidP="00EA12E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color w:val="000000"/>
          <w:sz w:val="24"/>
          <w:szCs w:val="24"/>
        </w:rPr>
      </w:pPr>
      <w:r w:rsidRPr="00F147FF">
        <w:rPr>
          <w:rFonts w:ascii="Calibri" w:eastAsia="Times New Roman" w:hAnsi="Calibri" w:cs="Calibri"/>
          <w:color w:val="000000"/>
          <w:sz w:val="24"/>
          <w:szCs w:val="24"/>
        </w:rPr>
        <w:t>Demonstrate increased confidence in their ability to manage procedure-related tasks independently.</w:t>
      </w:r>
    </w:p>
    <w:p w14:paraId="36F59C8B" w14:textId="0469B7F8" w:rsidR="00CE5EA2" w:rsidRPr="00F147FF" w:rsidRDefault="00CE5EA2" w:rsidP="00EA12E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color w:val="000000"/>
          <w:sz w:val="24"/>
          <w:szCs w:val="24"/>
        </w:rPr>
      </w:pPr>
      <w:r w:rsidRPr="00F147FF">
        <w:rPr>
          <w:rFonts w:ascii="Calibri" w:eastAsia="Times New Roman" w:hAnsi="Calibri" w:cs="Calibri"/>
          <w:color w:val="000000"/>
          <w:sz w:val="24"/>
          <w:szCs w:val="24"/>
        </w:rPr>
        <w:t xml:space="preserve"> Anticipate and respond to procedural complications more</w:t>
      </w:r>
      <w:r w:rsidR="00FE4C23" w:rsidRPr="00F147FF">
        <w:rPr>
          <w:rFonts w:ascii="Calibri" w:eastAsia="Times New Roman" w:hAnsi="Calibri" w:cs="Calibri"/>
          <w:color w:val="000000"/>
          <w:sz w:val="24"/>
          <w:szCs w:val="24"/>
        </w:rPr>
        <w:t xml:space="preserve"> effectively.</w:t>
      </w:r>
    </w:p>
    <w:p w14:paraId="71A5002A" w14:textId="470E3C7B" w:rsidR="00040087" w:rsidRPr="00F147FF" w:rsidRDefault="00CE5EA2" w:rsidP="0004008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147FF">
        <w:rPr>
          <w:rFonts w:ascii="Calibri" w:eastAsia="Times New Roman" w:hAnsi="Calibri" w:cs="Calibri"/>
          <w:color w:val="000000"/>
          <w:sz w:val="24"/>
          <w:szCs w:val="24"/>
        </w:rPr>
        <w:t xml:space="preserve">Incorporate procedural </w:t>
      </w:r>
      <w:r w:rsidR="00F147FF" w:rsidRPr="00F147FF">
        <w:rPr>
          <w:rFonts w:ascii="Calibri" w:eastAsia="Times New Roman" w:hAnsi="Calibri" w:cs="Calibri"/>
          <w:color w:val="000000"/>
          <w:sz w:val="24"/>
          <w:szCs w:val="24"/>
        </w:rPr>
        <w:t>skills</w:t>
      </w:r>
      <w:r w:rsidRPr="00F147FF">
        <w:rPr>
          <w:rFonts w:ascii="Calibri" w:eastAsia="Times New Roman" w:hAnsi="Calibri" w:cs="Calibri"/>
          <w:color w:val="000000"/>
          <w:sz w:val="24"/>
          <w:szCs w:val="24"/>
        </w:rPr>
        <w:t xml:space="preserve"> as a core element of their clinical identity and scope of practice.</w:t>
      </w:r>
      <w:bookmarkEnd w:id="2"/>
    </w:p>
    <w:p w14:paraId="7A83E9DC" w14:textId="3C0E63EA" w:rsidR="00010095" w:rsidRDefault="00010095" w:rsidP="00040087">
      <w:pPr>
        <w:pStyle w:val="ListParagraph"/>
        <w:spacing w:after="0" w:line="240" w:lineRule="auto"/>
        <w:contextualSpacing w:val="0"/>
        <w:rPr>
          <w:rFonts w:ascii="Calibri" w:eastAsia="Times New Roman" w:hAnsi="Calibri" w:cs="Calibri"/>
          <w:color w:val="000000"/>
        </w:rPr>
      </w:pPr>
    </w:p>
    <w:p w14:paraId="5ABE54F4" w14:textId="0F1BD364" w:rsidR="00040087" w:rsidRDefault="00040087" w:rsidP="00040087">
      <w:pPr>
        <w:pStyle w:val="ListParagraph"/>
        <w:spacing w:after="0" w:line="240" w:lineRule="auto"/>
        <w:contextualSpacing w:val="0"/>
        <w:rPr>
          <w:rFonts w:ascii="Calibri" w:eastAsia="Times New Roman" w:hAnsi="Calibri" w:cs="Calibri"/>
          <w:color w:val="000000"/>
        </w:rPr>
      </w:pPr>
      <w:r w:rsidRPr="0001009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50E4B4" wp14:editId="39894C77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7162800" cy="609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320E1" id="Rectangle 5" o:spid="_x0000_s1026" style="position:absolute;margin-left:0;margin-top:17.05pt;width:564pt;height:4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FBEjwIAAMUFAAAOAAAAZHJzL2Uyb0RvYy54bWysVN9P2zAQfp+0/8Hy+0hSQYGIFFUgpkkM&#10;qsHEs+vYJJLj82y3affX72ynace6TZr24tj347u7L3d3db3pFFkL61rQFS1OckqE5lC3+rWiX5/v&#10;PlxQ4jzTNVOgRUW3wtHr2ft3V70pxQQaULWwBEG0K3tT0cZ7U2aZ443omDsBIzQqJdiOeXza16y2&#10;rEf0TmWTPJ9mPdjaWODCOZTeJiWdRXwpBfePUjrhiaoo5ubjaeO5DGc2u2Llq2WmafmQBvuHLDrW&#10;agw6Qt0yz8jKtr9AdS234ED6Ew5dBlK2XMQasJoif1PNU8OMiLUgOc6MNLn/B8sf1k9mYZGG3rjS&#10;4TVUsZG2C1/Mj2wiWduRLLHxhKPwvJhOLnLklKNuml9O8Y4w2d7bWOc/CuhIuFTU4s+IHLH1vfPJ&#10;dGcSgjlQbX3XKhUfoQHEjbJkzfDXMc6F9pPorlbdZ6iTHFsghWUlivFXJzHmNWYTWykgxdx+CqL0&#10;3+L6TTEUdeCIJQbPbM9YvPmtEgFP6S9CkrZGjlLCYwaHtRSxFtewWiTx2W9zjoABWSI5I/YAcIyn&#10;Xc6DfXAVcRZG5zxF/5Pz6BEjg/ajc9dqsMcAlB8jJ/sdSYmawNIS6u3CEgtpEp3hdy12xz1zfsEs&#10;jh42FK4T/4iHVNBXFIYbJQ3Y78fkwR4nArWU9DjKFXXfVswKStQnjbNyWZyehtmPj9Oz8wk+7KFm&#10;eajRq+4GsOUKXFyGx2uw92p3lRa6F9w68xAVVUxzjF1R7u3ucePTisG9xcV8Hs1w3g3z9/rJ8AAe&#10;WA3d/7x5YdYMI+JxuB5gN/asfDMpyTZ4apivPMg2jtGe14Fv3BWx2Ye9FpbR4Tta7bfv7AcAAAD/&#10;/wMAUEsDBBQABgAIAAAAIQA7w9TA4AAAAAgBAAAPAAAAZHJzL2Rvd25yZXYueG1sTI9BT8MwDIXv&#10;SPyHyEjcWNptbKM0nRASaBcOG6Bpt7QxTUXjVE22tfx6vBPcbL+n5+/l68G14oR9aDwpSCcJCKTK&#10;m4ZqBR/vL3crECFqMrr1hApGDLAurq9ynRl/pi2edrEWHEIh0wpsjF0mZagsOh0mvkNi7cv3Tkde&#10;+1qaXp853LVymiQL6XRD/MHqDp8tVt+7o1Pws9kvP8u3sI+v4/3y4XDYLOw4V+r2Znh6BBFxiH9m&#10;uOAzOhTMVPojmSBaBVwkKpjNUxAXNZ2u+FLyNEtSkEUu/xcofgEAAP//AwBQSwECLQAUAAYACAAA&#10;ACEAtoM4kv4AAADhAQAAEwAAAAAAAAAAAAAAAAAAAAAAW0NvbnRlbnRfVHlwZXNdLnhtbFBLAQIt&#10;ABQABgAIAAAAIQA4/SH/1gAAAJQBAAALAAAAAAAAAAAAAAAAAC8BAABfcmVscy8ucmVsc1BLAQIt&#10;ABQABgAIAAAAIQC4OFBEjwIAAMUFAAAOAAAAAAAAAAAAAAAAAC4CAABkcnMvZTJvRG9jLnhtbFBL&#10;AQItABQABgAIAAAAIQA7w9TA4AAAAAgBAAAPAAAAAAAAAAAAAAAAAOkEAABkcnMvZG93bnJldi54&#10;bWxQSwUGAAAAAAQABADzAAAA9gUAAAAA&#10;" fillcolor="#fbe4d5 [661]" strokecolor="black [3213]" strokeweight="1pt">
                <w10:wrap anchorx="margin"/>
              </v:rect>
            </w:pict>
          </mc:Fallback>
        </mc:AlternateContent>
      </w:r>
    </w:p>
    <w:p w14:paraId="43C3B984" w14:textId="68A44C95" w:rsidR="00040087" w:rsidRDefault="00040087" w:rsidP="00040087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</w:p>
    <w:p w14:paraId="66C39A92" w14:textId="49F24127" w:rsidR="00C943C0" w:rsidRPr="005800B8" w:rsidRDefault="00C943C0" w:rsidP="0076514B">
      <w:pPr>
        <w:rPr>
          <w:rFonts w:eastAsiaTheme="minorEastAsia"/>
          <w:color w:val="000000" w:themeColor="text1"/>
          <w:kern w:val="24"/>
        </w:rPr>
      </w:pPr>
      <w:r w:rsidRPr="005800B8">
        <w:rPr>
          <w:rFonts w:ascii="Times New Roman" w:hAnsi="Times New Roman" w:cs="Times New Roman"/>
        </w:rPr>
        <w:t>The University of Texas at Tyler Health Science Center designates this live activity for a maximum of</w:t>
      </w:r>
      <w:r w:rsidRPr="005800B8">
        <w:rPr>
          <w:rFonts w:ascii="Times New Roman" w:hAnsi="Times New Roman" w:cs="Times New Roman"/>
          <w:b/>
          <w:bCs/>
        </w:rPr>
        <w:t xml:space="preserve"> </w:t>
      </w:r>
      <w:r w:rsidR="00FC29EE">
        <w:rPr>
          <w:b/>
          <w:bCs/>
          <w:u w:val="single"/>
        </w:rPr>
        <w:t>2</w:t>
      </w:r>
      <w:r w:rsidR="004A0988" w:rsidRPr="005800B8">
        <w:rPr>
          <w:b/>
          <w:bCs/>
          <w:u w:val="single"/>
        </w:rPr>
        <w:t>.</w:t>
      </w:r>
      <w:r w:rsidR="0076514B">
        <w:rPr>
          <w:b/>
          <w:bCs/>
          <w:u w:val="single"/>
        </w:rPr>
        <w:t>50</w:t>
      </w:r>
      <w:r w:rsidRPr="005800B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800B8">
        <w:rPr>
          <w:rFonts w:ascii="Times New Roman" w:hAnsi="Times New Roman" w:cs="Times New Roman"/>
          <w:b/>
          <w:bCs/>
          <w:i/>
          <w:iCs/>
          <w:u w:val="single"/>
        </w:rPr>
        <w:t>AMA PRA Category 1 credits</w:t>
      </w:r>
      <w:r w:rsidRPr="005800B8">
        <w:rPr>
          <w:rFonts w:ascii="Times New Roman" w:hAnsi="Times New Roman" w:cs="Times New Roman"/>
          <w:b/>
          <w:bCs/>
        </w:rPr>
        <w:t xml:space="preserve"> </w:t>
      </w:r>
      <w:r w:rsidRPr="005800B8">
        <w:rPr>
          <w:rFonts w:ascii="Times New Roman" w:hAnsi="Times New Roman" w:cs="Times New Roman"/>
          <w:vertAlign w:val="superscript"/>
        </w:rPr>
        <w:t>TM</w:t>
      </w:r>
      <w:r w:rsidRPr="005800B8">
        <w:rPr>
          <w:rFonts w:ascii="Times New Roman" w:hAnsi="Times New Roman" w:cs="Times New Roman"/>
        </w:rPr>
        <w:t>.</w:t>
      </w:r>
      <w:r w:rsidRPr="005800B8">
        <w:rPr>
          <w:rFonts w:ascii="Times New Roman" w:hAnsi="Times New Roman" w:cs="Times New Roman"/>
          <w:vertAlign w:val="superscript"/>
        </w:rPr>
        <w:t xml:space="preserve">  </w:t>
      </w:r>
      <w:r w:rsidRPr="005800B8">
        <w:rPr>
          <w:rFonts w:ascii="Times New Roman" w:hAnsi="Times New Roman" w:cs="Times New Roman"/>
        </w:rPr>
        <w:t xml:space="preserve"> Participants should only claim credit commensurate with the extent of their participation in the activity.</w:t>
      </w:r>
      <w:r w:rsidR="00AA232C" w:rsidRPr="005800B8">
        <w:rPr>
          <w:rFonts w:ascii="Times New Roman" w:hAnsi="Times New Roman" w:cs="Times New Roman"/>
        </w:rPr>
        <w:t xml:space="preserve"> </w:t>
      </w:r>
    </w:p>
    <w:p w14:paraId="3F76CE5C" w14:textId="74CD5A44" w:rsidR="00EA12E4" w:rsidRDefault="00EA12E4" w:rsidP="00EA12E4">
      <w:pPr>
        <w:pStyle w:val="NormalWeb"/>
        <w:spacing w:before="0" w:beforeAutospacing="0" w:after="0" w:afterAutospacing="0"/>
        <w:rPr>
          <w:rFonts w:ascii="Open Sans" w:eastAsia="Calibri" w:hAnsi="Open Sans"/>
          <w:b/>
          <w:bCs/>
          <w:i/>
          <w:iCs/>
          <w:color w:val="000000" w:themeColor="text1"/>
          <w:kern w:val="24"/>
          <w:sz w:val="20"/>
          <w:szCs w:val="20"/>
        </w:rPr>
      </w:pPr>
      <w:r w:rsidRPr="00DD6537">
        <w:rPr>
          <w:rFonts w:ascii="Open Sans" w:eastAsia="Calibri" w:hAnsi="Open Sans"/>
          <w:b/>
          <w:bCs/>
          <w:i/>
          <w:iCs/>
          <w:color w:val="000000" w:themeColor="text1"/>
          <w:kern w:val="24"/>
          <w:sz w:val="20"/>
          <w:szCs w:val="20"/>
        </w:rPr>
        <w:t xml:space="preserve">For more information contact:   </w:t>
      </w:r>
      <w:r w:rsidR="002E1F24">
        <w:rPr>
          <w:rFonts w:ascii="Open Sans" w:eastAsia="Calibri" w:hAnsi="Open Sans"/>
          <w:b/>
          <w:bCs/>
          <w:i/>
          <w:iCs/>
          <w:color w:val="000000" w:themeColor="text1"/>
          <w:kern w:val="24"/>
          <w:sz w:val="20"/>
          <w:szCs w:val="20"/>
        </w:rPr>
        <w:t>Brice King</w:t>
      </w:r>
      <w:r w:rsidRPr="00DD6537">
        <w:rPr>
          <w:rFonts w:ascii="Open Sans" w:eastAsia="Calibri" w:hAnsi="Open Sans"/>
          <w:b/>
          <w:bCs/>
          <w:i/>
          <w:iCs/>
          <w:color w:val="000000" w:themeColor="text1"/>
          <w:kern w:val="24"/>
          <w:sz w:val="20"/>
          <w:szCs w:val="20"/>
        </w:rPr>
        <w:t xml:space="preserve"> </w:t>
      </w:r>
      <w:r w:rsidR="002E1F24">
        <w:rPr>
          <w:rFonts w:ascii="Open Sans" w:eastAsia="Calibri" w:hAnsi="Open Sans"/>
          <w:b/>
          <w:bCs/>
          <w:i/>
          <w:iCs/>
          <w:color w:val="000000" w:themeColor="text1"/>
          <w:kern w:val="24"/>
          <w:sz w:val="20"/>
          <w:szCs w:val="20"/>
        </w:rPr>
        <w:t xml:space="preserve">at </w:t>
      </w:r>
      <w:hyperlink r:id="rId7" w:history="1">
        <w:r w:rsidR="002E1F24" w:rsidRPr="00803915">
          <w:rPr>
            <w:rStyle w:val="Hyperlink"/>
            <w:rFonts w:ascii="Open Sans" w:eastAsia="Calibri" w:hAnsi="Open Sans"/>
            <w:b/>
            <w:bCs/>
            <w:i/>
            <w:iCs/>
            <w:kern w:val="24"/>
            <w:sz w:val="20"/>
            <w:szCs w:val="20"/>
          </w:rPr>
          <w:t>jonathan.king@uttyler.edu</w:t>
        </w:r>
      </w:hyperlink>
    </w:p>
    <w:p w14:paraId="2F801649" w14:textId="2D3EC721" w:rsidR="006D6411" w:rsidRDefault="0082157A" w:rsidP="004713C1">
      <w:pPr>
        <w:pStyle w:val="NormalWeb"/>
        <w:spacing w:before="0" w:beforeAutospacing="0" w:after="0" w:afterAutospacing="0"/>
        <w:rPr>
          <w:rFonts w:ascii="Open Sans SemiBold" w:eastAsiaTheme="minorEastAsia" w:hAnsi="Open Sans SemiBold" w:cs="Open Sans SemiBold"/>
          <w:i/>
          <w:iCs/>
          <w:color w:val="000000" w:themeColor="text1"/>
          <w:kern w:val="24"/>
          <w:sz w:val="22"/>
          <w:szCs w:val="22"/>
        </w:rPr>
      </w:pPr>
      <w:r w:rsidRPr="00EA12E4">
        <w:rPr>
          <w:rFonts w:ascii="Open Sans SemiBold" w:eastAsiaTheme="minorEastAsia" w:hAnsi="Open Sans SemiBold" w:cs="Open Sans SemiBold"/>
          <w:i/>
          <w:iCs/>
          <w:color w:val="000000" w:themeColor="text1"/>
          <w:kern w:val="24"/>
          <w:sz w:val="22"/>
          <w:szCs w:val="22"/>
        </w:rPr>
        <w:t xml:space="preserve"> </w:t>
      </w:r>
      <w:r w:rsidR="00EA12E4">
        <w:rPr>
          <w:rFonts w:ascii="Open Sans SemiBold" w:eastAsiaTheme="minorEastAsia" w:hAnsi="Open Sans SemiBold" w:cs="Open Sans SemiBold"/>
          <w:i/>
          <w:iCs/>
          <w:color w:val="000000" w:themeColor="text1"/>
          <w:kern w:val="24"/>
          <w:sz w:val="22"/>
          <w:szCs w:val="22"/>
        </w:rPr>
        <w:t xml:space="preserve">  </w:t>
      </w:r>
    </w:p>
    <w:p w14:paraId="1FBD55C3" w14:textId="153B2B34" w:rsidR="005800B8" w:rsidRPr="005800B8" w:rsidRDefault="005800B8" w:rsidP="004713C1">
      <w:pPr>
        <w:pStyle w:val="NormalWeb"/>
        <w:spacing w:before="0" w:beforeAutospacing="0" w:after="0" w:afterAutospacing="0"/>
        <w:rPr>
          <w:rFonts w:ascii="Open Sans SemiBold" w:eastAsiaTheme="minorEastAsia" w:hAnsi="Open Sans SemiBold" w:cs="Open Sans SemiBold"/>
          <w:i/>
          <w:iCs/>
          <w:color w:val="000000" w:themeColor="text1"/>
          <w:kern w:val="24"/>
          <w:sz w:val="16"/>
          <w:szCs w:val="16"/>
        </w:rPr>
      </w:pPr>
    </w:p>
    <w:sectPr w:rsidR="005800B8" w:rsidRPr="005800B8" w:rsidSect="00F5596A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2377B"/>
    <w:multiLevelType w:val="hybridMultilevel"/>
    <w:tmpl w:val="4D7C1AEE"/>
    <w:lvl w:ilvl="0" w:tplc="2C1471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A0A98"/>
    <w:multiLevelType w:val="hybridMultilevel"/>
    <w:tmpl w:val="59D0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3372861">
    <w:abstractNumId w:val="1"/>
  </w:num>
  <w:num w:numId="2" w16cid:durableId="1913196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68"/>
    <w:rsid w:val="00010095"/>
    <w:rsid w:val="000162BF"/>
    <w:rsid w:val="00032476"/>
    <w:rsid w:val="00040087"/>
    <w:rsid w:val="00041905"/>
    <w:rsid w:val="000C0FA5"/>
    <w:rsid w:val="000F6352"/>
    <w:rsid w:val="000F7F35"/>
    <w:rsid w:val="00110150"/>
    <w:rsid w:val="0014308C"/>
    <w:rsid w:val="00166B3B"/>
    <w:rsid w:val="00170921"/>
    <w:rsid w:val="0019457F"/>
    <w:rsid w:val="001D30FC"/>
    <w:rsid w:val="001F11B8"/>
    <w:rsid w:val="001F5819"/>
    <w:rsid w:val="00220280"/>
    <w:rsid w:val="002253E6"/>
    <w:rsid w:val="00250B45"/>
    <w:rsid w:val="002816CE"/>
    <w:rsid w:val="002834F0"/>
    <w:rsid w:val="00291A16"/>
    <w:rsid w:val="00292C25"/>
    <w:rsid w:val="002B2750"/>
    <w:rsid w:val="002C7341"/>
    <w:rsid w:val="002D0087"/>
    <w:rsid w:val="002D05EE"/>
    <w:rsid w:val="002E1F24"/>
    <w:rsid w:val="00301F36"/>
    <w:rsid w:val="00304137"/>
    <w:rsid w:val="00352BC6"/>
    <w:rsid w:val="00363468"/>
    <w:rsid w:val="003737EA"/>
    <w:rsid w:val="00376D3F"/>
    <w:rsid w:val="0038762D"/>
    <w:rsid w:val="00393098"/>
    <w:rsid w:val="003962DB"/>
    <w:rsid w:val="003B093F"/>
    <w:rsid w:val="003B0F9D"/>
    <w:rsid w:val="003C32AC"/>
    <w:rsid w:val="003C75DF"/>
    <w:rsid w:val="003D2824"/>
    <w:rsid w:val="003F413A"/>
    <w:rsid w:val="004041CC"/>
    <w:rsid w:val="00456B8A"/>
    <w:rsid w:val="004713C1"/>
    <w:rsid w:val="004A0988"/>
    <w:rsid w:val="004C76A3"/>
    <w:rsid w:val="004D7CB1"/>
    <w:rsid w:val="00515E2D"/>
    <w:rsid w:val="005552B8"/>
    <w:rsid w:val="005655ED"/>
    <w:rsid w:val="005754AC"/>
    <w:rsid w:val="005800B8"/>
    <w:rsid w:val="005F0AD5"/>
    <w:rsid w:val="00610E9E"/>
    <w:rsid w:val="006251C1"/>
    <w:rsid w:val="00630D7C"/>
    <w:rsid w:val="00666EA9"/>
    <w:rsid w:val="00681520"/>
    <w:rsid w:val="00681F2C"/>
    <w:rsid w:val="00693E0A"/>
    <w:rsid w:val="006A1004"/>
    <w:rsid w:val="006B2553"/>
    <w:rsid w:val="006D6411"/>
    <w:rsid w:val="006E36BD"/>
    <w:rsid w:val="00705B11"/>
    <w:rsid w:val="0071095F"/>
    <w:rsid w:val="007156F9"/>
    <w:rsid w:val="00734144"/>
    <w:rsid w:val="0073626A"/>
    <w:rsid w:val="007636F1"/>
    <w:rsid w:val="0076514B"/>
    <w:rsid w:val="007760CC"/>
    <w:rsid w:val="00780C9C"/>
    <w:rsid w:val="0078412F"/>
    <w:rsid w:val="007B4C67"/>
    <w:rsid w:val="007C042F"/>
    <w:rsid w:val="007C0B74"/>
    <w:rsid w:val="007D1963"/>
    <w:rsid w:val="008050FA"/>
    <w:rsid w:val="00805E00"/>
    <w:rsid w:val="0082157A"/>
    <w:rsid w:val="00840C7B"/>
    <w:rsid w:val="008741E6"/>
    <w:rsid w:val="00881BFF"/>
    <w:rsid w:val="0088402B"/>
    <w:rsid w:val="00887A47"/>
    <w:rsid w:val="008A215E"/>
    <w:rsid w:val="008A25BC"/>
    <w:rsid w:val="008C41F9"/>
    <w:rsid w:val="00917B21"/>
    <w:rsid w:val="00926146"/>
    <w:rsid w:val="00934835"/>
    <w:rsid w:val="009A1DE0"/>
    <w:rsid w:val="009A2B04"/>
    <w:rsid w:val="009A7C14"/>
    <w:rsid w:val="009C68C5"/>
    <w:rsid w:val="009E13AC"/>
    <w:rsid w:val="00A016A5"/>
    <w:rsid w:val="00A11247"/>
    <w:rsid w:val="00A20D7D"/>
    <w:rsid w:val="00A3395F"/>
    <w:rsid w:val="00A91F23"/>
    <w:rsid w:val="00A959F2"/>
    <w:rsid w:val="00AA232C"/>
    <w:rsid w:val="00AA6CCC"/>
    <w:rsid w:val="00AC0E54"/>
    <w:rsid w:val="00AF0A45"/>
    <w:rsid w:val="00B032F4"/>
    <w:rsid w:val="00B15935"/>
    <w:rsid w:val="00B30C50"/>
    <w:rsid w:val="00B33CEF"/>
    <w:rsid w:val="00B60790"/>
    <w:rsid w:val="00B72009"/>
    <w:rsid w:val="00B7386B"/>
    <w:rsid w:val="00B8119B"/>
    <w:rsid w:val="00B93B1F"/>
    <w:rsid w:val="00B96902"/>
    <w:rsid w:val="00BB087C"/>
    <w:rsid w:val="00BE6793"/>
    <w:rsid w:val="00BF344D"/>
    <w:rsid w:val="00C03C88"/>
    <w:rsid w:val="00C216DD"/>
    <w:rsid w:val="00C413B2"/>
    <w:rsid w:val="00C8673E"/>
    <w:rsid w:val="00C943C0"/>
    <w:rsid w:val="00C95E02"/>
    <w:rsid w:val="00C970C6"/>
    <w:rsid w:val="00CA0AC6"/>
    <w:rsid w:val="00CD6991"/>
    <w:rsid w:val="00CE5EA2"/>
    <w:rsid w:val="00CF462E"/>
    <w:rsid w:val="00D47221"/>
    <w:rsid w:val="00D626ED"/>
    <w:rsid w:val="00D65A08"/>
    <w:rsid w:val="00D82DF3"/>
    <w:rsid w:val="00D87361"/>
    <w:rsid w:val="00D9065E"/>
    <w:rsid w:val="00DD6537"/>
    <w:rsid w:val="00DD6EC7"/>
    <w:rsid w:val="00DF130D"/>
    <w:rsid w:val="00E03791"/>
    <w:rsid w:val="00E037AE"/>
    <w:rsid w:val="00E4062C"/>
    <w:rsid w:val="00E46A27"/>
    <w:rsid w:val="00E77C8C"/>
    <w:rsid w:val="00E85562"/>
    <w:rsid w:val="00EA12E4"/>
    <w:rsid w:val="00EA444A"/>
    <w:rsid w:val="00EA6A23"/>
    <w:rsid w:val="00EC2A45"/>
    <w:rsid w:val="00ED4A30"/>
    <w:rsid w:val="00EE0065"/>
    <w:rsid w:val="00EF437D"/>
    <w:rsid w:val="00F00841"/>
    <w:rsid w:val="00F147FF"/>
    <w:rsid w:val="00F21AF6"/>
    <w:rsid w:val="00F23243"/>
    <w:rsid w:val="00F36F0A"/>
    <w:rsid w:val="00F370D8"/>
    <w:rsid w:val="00F5596A"/>
    <w:rsid w:val="00F701F9"/>
    <w:rsid w:val="00F7664D"/>
    <w:rsid w:val="00F80977"/>
    <w:rsid w:val="00F81DD1"/>
    <w:rsid w:val="00F8568E"/>
    <w:rsid w:val="00FA0C8A"/>
    <w:rsid w:val="00FA1318"/>
    <w:rsid w:val="00FC29EE"/>
    <w:rsid w:val="00FD1151"/>
    <w:rsid w:val="00FD1F23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E20B"/>
  <w15:docId w15:val="{78A7A734-A6DE-49F4-8B0D-DB3B9F5A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4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2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A09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nathan.king@uttyle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FD9CF-1EFE-4834-B6D3-A5AADD60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Burks, Meredith</dc:creator>
  <cp:keywords/>
  <dc:description/>
  <cp:lastModifiedBy>Burks, Meredith</cp:lastModifiedBy>
  <cp:revision>28</cp:revision>
  <cp:lastPrinted>2024-01-25T22:17:00Z</cp:lastPrinted>
  <dcterms:created xsi:type="dcterms:W3CDTF">2025-07-02T19:04:00Z</dcterms:created>
  <dcterms:modified xsi:type="dcterms:W3CDTF">2025-07-02T20:42:00Z</dcterms:modified>
</cp:coreProperties>
</file>